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1D" w:rsidRPr="004801FC" w:rsidRDefault="004801FC" w:rsidP="00316B7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</w:t>
      </w:r>
      <w:proofErr w:type="gramStart"/>
      <w:r w:rsidR="0081281D" w:rsidRPr="004801FC">
        <w:rPr>
          <w:rFonts w:ascii="Arial" w:hAnsi="Arial" w:cs="Arial"/>
          <w:i/>
          <w:sz w:val="20"/>
          <w:szCs w:val="20"/>
        </w:rPr>
        <w:t xml:space="preserve">О возможности подачи заявки на осуществление технологического присоединения </w:t>
      </w:r>
      <w:proofErr w:type="spellStart"/>
      <w:r w:rsidR="0081281D" w:rsidRPr="004801FC">
        <w:rPr>
          <w:rFonts w:ascii="Arial" w:hAnsi="Arial" w:cs="Arial"/>
          <w:i/>
          <w:sz w:val="20"/>
          <w:szCs w:val="20"/>
        </w:rPr>
        <w:t>энергопринимающих</w:t>
      </w:r>
      <w:proofErr w:type="spellEnd"/>
      <w:r w:rsidR="0081281D" w:rsidRPr="004801FC">
        <w:rPr>
          <w:rFonts w:ascii="Arial" w:hAnsi="Arial" w:cs="Arial"/>
          <w:i/>
          <w:sz w:val="20"/>
          <w:szCs w:val="20"/>
        </w:rPr>
        <w:t xml:space="preserve"> устройств заявителей, указанных в пунктах 12(1), 13 и 14 Правил технологического присоединения </w:t>
      </w:r>
      <w:proofErr w:type="spellStart"/>
      <w:r w:rsidR="0081281D" w:rsidRPr="004801FC">
        <w:rPr>
          <w:rFonts w:ascii="Arial" w:hAnsi="Arial" w:cs="Arial"/>
          <w:i/>
          <w:sz w:val="20"/>
          <w:szCs w:val="20"/>
        </w:rPr>
        <w:t>энергопринимающих</w:t>
      </w:r>
      <w:proofErr w:type="spellEnd"/>
      <w:r w:rsidR="0081281D" w:rsidRPr="004801FC">
        <w:rPr>
          <w:rFonts w:ascii="Arial" w:hAnsi="Arial" w:cs="Arial"/>
          <w:i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861, к электрическим</w:t>
      </w:r>
      <w:proofErr w:type="gramEnd"/>
      <w:r w:rsidR="0081281D" w:rsidRPr="004801FC">
        <w:rPr>
          <w:rFonts w:ascii="Arial" w:hAnsi="Arial" w:cs="Arial"/>
          <w:i/>
          <w:sz w:val="20"/>
          <w:szCs w:val="20"/>
        </w:rPr>
        <w:t xml:space="preserve"> сетям классом напряжения до 10 </w:t>
      </w:r>
      <w:proofErr w:type="spellStart"/>
      <w:r w:rsidR="0081281D" w:rsidRPr="004801FC">
        <w:rPr>
          <w:rFonts w:ascii="Arial" w:hAnsi="Arial" w:cs="Arial"/>
          <w:i/>
          <w:sz w:val="20"/>
          <w:szCs w:val="20"/>
        </w:rPr>
        <w:t>кВ</w:t>
      </w:r>
      <w:proofErr w:type="spellEnd"/>
      <w:r w:rsidR="0081281D" w:rsidRPr="004801FC">
        <w:rPr>
          <w:rFonts w:ascii="Arial" w:hAnsi="Arial" w:cs="Arial"/>
          <w:i/>
          <w:sz w:val="20"/>
          <w:szCs w:val="20"/>
        </w:rPr>
        <w:t xml:space="preserve"> включительно посредством официального</w:t>
      </w:r>
      <w:r w:rsidR="00316B7B" w:rsidRPr="004801FC">
        <w:rPr>
          <w:rFonts w:ascii="Arial" w:hAnsi="Arial" w:cs="Arial"/>
          <w:i/>
          <w:sz w:val="20"/>
          <w:szCs w:val="20"/>
        </w:rPr>
        <w:t xml:space="preserve"> </w:t>
      </w:r>
      <w:r w:rsidR="0081281D" w:rsidRPr="004801FC">
        <w:rPr>
          <w:rFonts w:ascii="Arial" w:hAnsi="Arial" w:cs="Arial"/>
          <w:i/>
          <w:sz w:val="20"/>
          <w:szCs w:val="20"/>
        </w:rPr>
        <w:t>сайта сетевой организации или иного официального сайта в сети Интернет, определяемого Прав</w:t>
      </w:r>
      <w:r w:rsidR="00316B7B" w:rsidRPr="004801FC">
        <w:rPr>
          <w:rFonts w:ascii="Arial" w:hAnsi="Arial" w:cs="Arial"/>
          <w:i/>
          <w:sz w:val="20"/>
          <w:szCs w:val="20"/>
        </w:rPr>
        <w:t>ительством Российской Федерации.</w:t>
      </w:r>
    </w:p>
    <w:p w:rsidR="00CE7E35" w:rsidRPr="00316B7B" w:rsidRDefault="00CE7E35" w:rsidP="00316B7B">
      <w:pPr>
        <w:pStyle w:val="ConsPlusNormal"/>
        <w:spacing w:line="276" w:lineRule="auto"/>
        <w:jc w:val="center"/>
        <w:outlineLvl w:val="1"/>
        <w:rPr>
          <w:u w:val="single"/>
        </w:rPr>
      </w:pPr>
      <w:r w:rsidRPr="00316B7B">
        <w:rPr>
          <w:u w:val="single"/>
        </w:rPr>
        <w:t>Общие положения</w:t>
      </w:r>
    </w:p>
    <w:p w:rsidR="00CE7E35" w:rsidRPr="00CE7E35" w:rsidRDefault="00CE7E35" w:rsidP="00CE7E35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Технологическое присоединение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</w:t>
      </w:r>
      <w:bookmarkStart w:id="0" w:name="_GoBack"/>
      <w:bookmarkEnd w:id="0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"Об электроэнергетике" (№ 35-ФЗ от 26.03.2003г.) в порядке, определенном «Правилами технологического присоединения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</w:t>
      </w:r>
      <w:proofErr w:type="gram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РФ от 27 декабря </w:t>
      </w:r>
      <w:smartTag w:uri="urn:schemas-microsoft-com:office:smarttags" w:element="metricconverter">
        <w:smartTagPr>
          <w:attr w:name="ProductID" w:val="2004 г"/>
        </w:smartTagPr>
        <w:r w:rsidRPr="00CE7E35">
          <w:rPr>
            <w:rFonts w:ascii="Arial" w:eastAsia="Times New Roman" w:hAnsi="Arial" w:cs="Arial"/>
            <w:sz w:val="20"/>
            <w:szCs w:val="20"/>
            <w:lang w:eastAsia="ru-RU"/>
          </w:rPr>
          <w:t>2004 г</w:t>
        </w:r>
      </w:smartTag>
      <w:r w:rsidRPr="00CE7E35">
        <w:rPr>
          <w:rFonts w:ascii="Arial" w:eastAsia="Times New Roman" w:hAnsi="Arial" w:cs="Arial"/>
          <w:sz w:val="20"/>
          <w:szCs w:val="20"/>
          <w:lang w:eastAsia="ru-RU"/>
        </w:rPr>
        <w:t>. N 861 (далее Правила).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       Технологическое присоединение (ТП)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осуществляется с применением временной или постоянной схемы электроснабжения, на основании договора</w:t>
      </w: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заключаемого  между сетевой организацией  и юридическим или    физическим лицом, в сроки установленные  Правилами технологического присоединения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устроств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потребителей электрической энергии, объектов по производству электрической  энергии, а также объектов электросетевого хозяйства, принадлежащих   сетевым организациям и иным лицам, к электрическим сетям, утвержденными Постановлением Правительства РФ от 27.12.2004 года № 861, далее «Правила»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Под временной схемой электроснабжения понимается такая схема электроснабжения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потребителя электрической энергии, осуществившего технологическое присоединение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устройств, которая применяется в результате исполнения договора об осуществлении временного технологического присоединения, заключаемого на период осуществления мероприятий по технологическому присоединению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с применением постоянной схемы электроснабжения, либо в результате исполнения договора об осуществлении временного технологического присоединения передвижных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с максимальной мощностью</w:t>
      </w:r>
      <w:proofErr w:type="gram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до 150 к</w:t>
      </w: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Вт вкл</w:t>
      </w:r>
      <w:proofErr w:type="gram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>ючительно.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Под постоянной схемой электроснабжения понимается схема электроснабжения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потребителя электрической энергии, осуществившего технологическое присоединение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устройств, которая применяется в результате исполнения договора.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 Технологическое присоединение осуществляется на основании договора, заключаемого между сетевой организацией и юридическим или физическим лицом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>Для заключения договора на технологическое присоединение,  заявителем  направляется заявка   в   2 экземплярах  письмом с описью вложения</w:t>
      </w:r>
      <w:r w:rsidRPr="00CE7E35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. </w:t>
      </w:r>
    </w:p>
    <w:p w:rsidR="0081281D" w:rsidRDefault="00CE7E35" w:rsidP="0081281D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 w:rsidRPr="00CE7E35">
        <w:t>Заявитель вправе представить заявку в сетевую организацию лично или через уполномоченного представителя,</w:t>
      </w:r>
      <w:proofErr w:type="gramStart"/>
      <w:r w:rsidRPr="00CE7E35">
        <w:t xml:space="preserve"> </w:t>
      </w:r>
      <w:r w:rsidR="0081281D" w:rsidRPr="0081281D">
        <w:rPr>
          <w:rFonts w:ascii="Calibri" w:hAnsi="Calibri" w:cs="Calibri"/>
          <w:sz w:val="22"/>
        </w:rPr>
        <w:t>,</w:t>
      </w:r>
      <w:proofErr w:type="gramEnd"/>
      <w:r w:rsidR="0081281D" w:rsidRPr="0081281D">
        <w:rPr>
          <w:rFonts w:ascii="Calibri" w:hAnsi="Calibri" w:cs="Calibri"/>
          <w:sz w:val="22"/>
        </w:rPr>
        <w:t xml:space="preserve"> а сетевая организация обязана принять такую заявку.</w:t>
      </w:r>
    </w:p>
    <w:p w:rsidR="004801FC" w:rsidRDefault="004801FC" w:rsidP="0081281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316B7B" w:rsidRDefault="00316B7B" w:rsidP="0081281D">
      <w:pPr>
        <w:pStyle w:val="ConsPlusNormal"/>
        <w:ind w:firstLine="5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Прием заявок на технологическое присоединение посредством сайта  информационно-телекоммуникационной сети «Интернет» временно отсутствует.</w:t>
      </w:r>
    </w:p>
    <w:p w:rsidR="00316B7B" w:rsidRDefault="00316B7B" w:rsidP="0081281D">
      <w:pPr>
        <w:pStyle w:val="ConsPlusNormal"/>
        <w:ind w:firstLine="540"/>
        <w:jc w:val="both"/>
        <w:rPr>
          <w:rFonts w:ascii="Calibri" w:hAnsi="Calibri" w:cs="Calibri"/>
          <w:sz w:val="22"/>
        </w:rPr>
      </w:pPr>
    </w:p>
    <w:p w:rsidR="00CE7E35" w:rsidRPr="00CE7E35" w:rsidRDefault="00CE7E35" w:rsidP="0081281D">
      <w:pPr>
        <w:pStyle w:val="ConsPlusNormal"/>
        <w:ind w:firstLine="540"/>
        <w:jc w:val="both"/>
      </w:pPr>
      <w:r w:rsidRPr="00CE7E35">
        <w:lastRenderedPageBreak/>
        <w:t xml:space="preserve">     </w:t>
      </w:r>
    </w:p>
    <w:p w:rsidR="0081281D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>Заявитель несет ответственность за достоверность и полноту прилагаемых  к заявке документов в соответствии с законодательством РФ.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      Потребители услуг имеют право  подать заявку на технологическое присоединение и направить первичные документы на осуществление технологического присоединения в следующих случаях: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3"/>
        <w:gridCol w:w="2643"/>
        <w:gridCol w:w="2128"/>
        <w:gridCol w:w="2183"/>
        <w:gridCol w:w="2184"/>
      </w:tblGrid>
      <w:tr w:rsidR="00CE7E35" w:rsidRPr="00CE7E35" w:rsidTr="00A855CD"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№</w:t>
            </w:r>
          </w:p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E7E35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Заявитель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Технологическое</w:t>
            </w:r>
          </w:p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присоединение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 xml:space="preserve">Мощность </w:t>
            </w:r>
          </w:p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E7E35">
              <w:rPr>
                <w:rFonts w:ascii="Arial" w:hAnsi="Arial" w:cs="Arial"/>
              </w:rPr>
              <w:t>энергоприни</w:t>
            </w:r>
            <w:proofErr w:type="spellEnd"/>
            <w:r w:rsidRPr="00CE7E35">
              <w:rPr>
                <w:rFonts w:ascii="Arial" w:hAnsi="Arial" w:cs="Arial"/>
              </w:rPr>
              <w:t>-мающих</w:t>
            </w:r>
          </w:p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устройств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Категория</w:t>
            </w:r>
          </w:p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 xml:space="preserve"> надежности</w:t>
            </w:r>
          </w:p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электроснабжения</w:t>
            </w:r>
          </w:p>
        </w:tc>
      </w:tr>
      <w:tr w:rsidR="00CE7E35" w:rsidRPr="00CE7E35" w:rsidTr="00A855CD"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Физическое лицо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постоянное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До 15 к</w:t>
            </w:r>
            <w:proofErr w:type="gramStart"/>
            <w:r w:rsidRPr="00CE7E35">
              <w:rPr>
                <w:rFonts w:ascii="Arial" w:hAnsi="Arial" w:cs="Arial"/>
              </w:rPr>
              <w:t>Вт вкл</w:t>
            </w:r>
            <w:proofErr w:type="gramEnd"/>
            <w:r w:rsidRPr="00CE7E35">
              <w:rPr>
                <w:rFonts w:ascii="Arial" w:hAnsi="Arial" w:cs="Arial"/>
              </w:rPr>
              <w:t>ючительно с учетом ранее присоединенных для бытовых нужд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3 категория по одному источнику электроснабжения</w:t>
            </w:r>
          </w:p>
        </w:tc>
      </w:tr>
      <w:tr w:rsidR="00CE7E35" w:rsidRPr="00CE7E35" w:rsidTr="00A855CD"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Юридическое лицо /индивидуальный предприниматель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постоянное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До 150 к</w:t>
            </w:r>
            <w:proofErr w:type="gramStart"/>
            <w:r w:rsidRPr="00CE7E35">
              <w:rPr>
                <w:rFonts w:ascii="Arial" w:hAnsi="Arial" w:cs="Arial"/>
              </w:rPr>
              <w:t>Вт вкл</w:t>
            </w:r>
            <w:proofErr w:type="gramEnd"/>
            <w:r w:rsidRPr="00CE7E35">
              <w:rPr>
                <w:rFonts w:ascii="Arial" w:hAnsi="Arial" w:cs="Arial"/>
              </w:rPr>
              <w:t xml:space="preserve">ючительно с учетом ранее присоединенной  мощности 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3 категория по одному источнику электроснабжения</w:t>
            </w:r>
          </w:p>
        </w:tc>
      </w:tr>
      <w:tr w:rsidR="00CE7E35" w:rsidRPr="00CE7E35" w:rsidTr="00A855CD"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Физическое лицо/юридическое лицо/индивидуальный предприниматель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CE7E35">
              <w:rPr>
                <w:rFonts w:ascii="Arial" w:hAnsi="Arial" w:cs="Arial"/>
              </w:rPr>
              <w:t>Временное</w:t>
            </w:r>
            <w:proofErr w:type="gramEnd"/>
            <w:r w:rsidRPr="00CE7E35">
              <w:rPr>
                <w:rFonts w:ascii="Arial" w:hAnsi="Arial" w:cs="Arial"/>
              </w:rPr>
              <w:t xml:space="preserve">         (при наличии договора с сетевой организацией)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Без ограничения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3 категория по одному источнику электроснабжения</w:t>
            </w:r>
          </w:p>
        </w:tc>
      </w:tr>
      <w:tr w:rsidR="00CE7E35" w:rsidRPr="00CE7E35" w:rsidTr="00A855CD"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Физическое лицо/юридическое лицо/индивидуальный предприниматель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Временное     присоединение передвижных  объектов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До 150кВт</w:t>
            </w:r>
          </w:p>
        </w:tc>
        <w:tc>
          <w:tcPr>
            <w:tcW w:w="0" w:type="auto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3 категория по одному источнику электроснабжения</w:t>
            </w:r>
          </w:p>
        </w:tc>
      </w:tr>
      <w:tr w:rsidR="00CE7E35" w:rsidRPr="00CE7E35" w:rsidTr="00A855CD">
        <w:tc>
          <w:tcPr>
            <w:tcW w:w="0" w:type="auto"/>
            <w:gridSpan w:val="5"/>
          </w:tcPr>
          <w:p w:rsidR="00CE7E35" w:rsidRPr="00CE7E35" w:rsidRDefault="00CE7E35" w:rsidP="00CE7E35">
            <w:pPr>
              <w:spacing w:line="276" w:lineRule="auto"/>
              <w:rPr>
                <w:rFonts w:ascii="Arial" w:hAnsi="Arial" w:cs="Arial"/>
              </w:rPr>
            </w:pPr>
            <w:r w:rsidRPr="00CE7E35">
              <w:rPr>
                <w:rFonts w:ascii="Arial" w:hAnsi="Arial" w:cs="Arial"/>
              </w:rPr>
              <w:t>Класс напряжения до 10кВт включительно</w:t>
            </w:r>
          </w:p>
        </w:tc>
      </w:tr>
    </w:tbl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. Технологическое присоединение осуществляется в соответствии со следующей процедурой:   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заявителя. 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>2) Заключение договора, выполнение сторонами договора мероприятий, предусмотренных договором;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3) получение разрешения органа федерального государственного энергетического надзора на допуск к эксплуатации объектов заявителей, максимальная мощность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 которых составляет свыше 150 кВт и менее 670 кВт,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кВ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включительно, и заявителе</w:t>
      </w: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й-</w:t>
      </w:r>
      <w:proofErr w:type="gram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юридических лиц или индивидуальных предпринимателей в целях технологического присоединения по </w:t>
      </w: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одному источнику электроснабжения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устройств, максимальная мощность которых составляет до 150 кВт, заявителей в целях временного технологического присоединения, и  заявителей - физических лиц в целях технологического </w:t>
      </w:r>
      <w:r w:rsidRPr="00CE7E3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присоединения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устройств), которые используются для бытовых и иных нужд, не связанных с осуществлением предпринимательской деятельностью.</w:t>
      </w:r>
      <w:proofErr w:type="gram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4) 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>энергопринимающих</w:t>
      </w:r>
      <w:proofErr w:type="spellEnd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5)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proofErr w:type="gramStart"/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6)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 и категории которых определены в </w:t>
      </w:r>
      <w:hyperlink r:id="rId5" w:tooltip="Постановление Правительства РФ от 04.05.2012 N 442 (ред. от 10.02.201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" w:history="1">
        <w:r w:rsidRPr="00CE7E35">
          <w:rPr>
            <w:rFonts w:ascii="Arial" w:eastAsia="Times New Roman" w:hAnsi="Arial" w:cs="Arial"/>
            <w:sz w:val="20"/>
            <w:szCs w:val="20"/>
            <w:lang w:eastAsia="ru-RU"/>
          </w:rPr>
          <w:t>приложении</w:t>
        </w:r>
      </w:hyperlink>
      <w:r w:rsidRPr="00CE7E35">
        <w:rPr>
          <w:rFonts w:ascii="Arial" w:eastAsia="Times New Roman" w:hAnsi="Arial" w:cs="Arial"/>
          <w:sz w:val="20"/>
          <w:szCs w:val="20"/>
          <w:lang w:eastAsia="ru-RU"/>
        </w:rPr>
        <w:t xml:space="preserve"> к Правилам полного и (или) частичного ограничения режима потребления электрической энергии и мощности.)</w:t>
      </w:r>
      <w:proofErr w:type="gramEnd"/>
    </w:p>
    <w:p w:rsidR="00CE7E35" w:rsidRPr="00CE7E35" w:rsidRDefault="00CE7E35" w:rsidP="00CE7E3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7E35" w:rsidRPr="00CE7E35" w:rsidRDefault="00CE7E35" w:rsidP="00CE7E35">
      <w:pPr>
        <w:rPr>
          <w:rFonts w:ascii="Arial" w:hAnsi="Arial" w:cs="Arial"/>
          <w:sz w:val="20"/>
          <w:szCs w:val="20"/>
        </w:rPr>
      </w:pPr>
    </w:p>
    <w:sectPr w:rsidR="00CE7E35" w:rsidRPr="00CE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35"/>
    <w:rsid w:val="000946D7"/>
    <w:rsid w:val="00316B7B"/>
    <w:rsid w:val="004801FC"/>
    <w:rsid w:val="007A3015"/>
    <w:rsid w:val="0081281D"/>
    <w:rsid w:val="008141DD"/>
    <w:rsid w:val="00A26ACE"/>
    <w:rsid w:val="00C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E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81D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E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81D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A5C8AADC2876911604AFEC649B8ACEA13A9A84B34A91302CE78D70C2D64C4BC518855A3A1E9848E9z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2015-12-04T06:31:00Z</cp:lastPrinted>
  <dcterms:created xsi:type="dcterms:W3CDTF">2015-12-07T10:23:00Z</dcterms:created>
  <dcterms:modified xsi:type="dcterms:W3CDTF">2015-12-07T10:23:00Z</dcterms:modified>
</cp:coreProperties>
</file>