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11" w:rsidRPr="0064551E" w:rsidRDefault="00FE4A11" w:rsidP="00FE4A11">
      <w:pPr>
        <w:pStyle w:val="ConsPlusNormal"/>
        <w:jc w:val="center"/>
        <w:outlineLvl w:val="1"/>
        <w:rPr>
          <w:b/>
          <w:i/>
          <w:sz w:val="22"/>
          <w:szCs w:val="22"/>
        </w:rPr>
      </w:pPr>
      <w:r w:rsidRPr="0064551E">
        <w:rPr>
          <w:b/>
          <w:i/>
          <w:sz w:val="22"/>
          <w:szCs w:val="22"/>
        </w:rPr>
        <w:t>Порядок заключения и выполнения договора об осуществлении  технологического присоединения.</w:t>
      </w:r>
    </w:p>
    <w:p w:rsidR="00FE4A11" w:rsidRPr="00FE4A11" w:rsidRDefault="00FE4A11" w:rsidP="00FE4A11">
      <w:pPr>
        <w:pStyle w:val="ConsPlusNormal"/>
        <w:jc w:val="center"/>
        <w:outlineLvl w:val="1"/>
        <w:rPr>
          <w:i/>
          <w:sz w:val="22"/>
          <w:szCs w:val="22"/>
        </w:rPr>
      </w:pPr>
    </w:p>
    <w:p w:rsidR="00FE4A11" w:rsidRDefault="00FE4A11" w:rsidP="00FE4A11">
      <w:pPr>
        <w:pStyle w:val="ConsPlusNormal"/>
      </w:pPr>
      <w:r>
        <w:t xml:space="preserve">          </w:t>
      </w:r>
      <w:r w:rsidRPr="00FE4A11">
        <w:t xml:space="preserve">Для заключения договора заявитель направляет заявку в сетевую организацию. </w:t>
      </w:r>
    </w:p>
    <w:p w:rsidR="00FE4A11" w:rsidRPr="00FE4A11" w:rsidRDefault="00FE4A11" w:rsidP="00FE4A11">
      <w:pPr>
        <w:pStyle w:val="ConsPlusNormal"/>
      </w:pP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1.В заявке, направляемой заявителем, должны быть в зависимости от конкретных условий </w:t>
      </w:r>
      <w:bookmarkStart w:id="0" w:name="_GoBack"/>
      <w:bookmarkEnd w:id="0"/>
      <w:r w:rsidRPr="00FE4A11">
        <w:t>должны быть указаны</w:t>
      </w:r>
      <w:proofErr w:type="gramStart"/>
      <w:r w:rsidRPr="00FE4A11">
        <w:t>::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>1.1.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1.2. 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1.3.) место нахождения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1.4.) запрашиваемая максимальная мощность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и их технические характеристики, количество, мощность генераторов и присоединяемых к сети трансформаторов;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1.5. количество точек присоединения с указанием технических параметров элементов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1.6. заявляемый уровень надежности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1.7. 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 w:rsidRPr="00FE4A11">
        <w:t>несимметрию</w:t>
      </w:r>
      <w:proofErr w:type="spellEnd"/>
      <w:r w:rsidRPr="00FE4A11">
        <w:t xml:space="preserve"> напряжения в точках присоединения;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1.8. технологической и аварийной брони для потребителей электрической энергии;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1.9. сроки проектирования и поэтапного введения в эксплуатацию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(в том числе по этапам и очередям);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1.10. планируемое распределение максимальной мощности, сроков ввода, набора нагрузки и сведения о категории надежности электроснабжения при вводе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 этапам и очередям;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1.11.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договора и иных документов заявителя, предусмотренных </w:t>
      </w:r>
      <w:hyperlink r:id="rId5" w:tooltip="Постановление Правительства РФ от 04.05.2012 N 442 (ред. от 31.07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FE4A11">
          <w:rPr>
            <w:color w:val="0000FF"/>
          </w:rPr>
          <w:t>пунктом 34</w:t>
        </w:r>
      </w:hyperlink>
      <w:r w:rsidRPr="00FE4A11">
        <w:t xml:space="preserve"> Основных положений функционирования розничных рынков электрической энергии</w:t>
      </w:r>
      <w:proofErr w:type="gramEnd"/>
      <w:r w:rsidRPr="00FE4A11"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осуществляется).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2. К заявке прилагаются следующие документы: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а) план расположения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б)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 заявителя.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в)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г) информация о реквизитах договора.</w:t>
      </w:r>
    </w:p>
    <w:p w:rsidR="00FE4A11" w:rsidRPr="00FE4A11" w:rsidRDefault="00FE4A11" w:rsidP="00FE4A11">
      <w:pPr>
        <w:pStyle w:val="ConsPlusNormal"/>
        <w:ind w:firstLine="540"/>
        <w:jc w:val="both"/>
      </w:pP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3. В заявке, направляемой заявителем - юридическим лицом или индивидуальным предпринимателем, максимальная мощность </w:t>
      </w:r>
      <w:proofErr w:type="spellStart"/>
      <w:r w:rsidRPr="00FE4A11">
        <w:t>энергопринимающих</w:t>
      </w:r>
      <w:proofErr w:type="spellEnd"/>
      <w:r w:rsidRPr="00FE4A11">
        <w:t xml:space="preserve"> </w:t>
      </w:r>
      <w:proofErr w:type="gramStart"/>
      <w:r w:rsidRPr="00FE4A11">
        <w:t>устройств</w:t>
      </w:r>
      <w:proofErr w:type="gramEnd"/>
      <w:r w:rsidRPr="00FE4A11">
        <w:t xml:space="preserve"> которых составляет свыше 150 кВт и менее 670 кВт, должны быть указаны: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        </w:t>
      </w:r>
      <w:proofErr w:type="gramStart"/>
      <w:r w:rsidRPr="00FE4A11">
        <w:t>3.1.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lastRenderedPageBreak/>
        <w:t xml:space="preserve">3.2. 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3.3. место нахождения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3.4.количество точек присоединения с указанием технических параметров элементов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3.5.заявляемый уровень надежности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 .6 . сроки проектирования и поэтапного введения в эксплуатацию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(в том числе по этапам и очередям);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         3.7.планируемое распределение максимальной мощности, сроков ввода, набора нагрузки и сведения о категории надежности электроснабжения при вводе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 этапам и очередям;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3.8.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договора и иных документов заявителя, предусмотренных </w:t>
      </w:r>
      <w:hyperlink r:id="rId6" w:tooltip="Постановление Правительства РФ от 04.05.2012 N 442 (ред. от 31.07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FE4A11">
          <w:rPr>
            <w:color w:val="0000FF"/>
          </w:rPr>
          <w:t>пунктом 34</w:t>
        </w:r>
      </w:hyperlink>
      <w:r w:rsidRPr="00FE4A11">
        <w:t xml:space="preserve"> Основных положений функционирования розничных рынков электрической энергии</w:t>
      </w:r>
      <w:proofErr w:type="gramEnd"/>
      <w:r w:rsidRPr="00FE4A11"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осуществляется).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3.9. запрашиваемая максимальная мощность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заявителя;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        3.10. характер нагрузки (вид производственной деятельности).</w:t>
      </w:r>
      <w:bookmarkStart w:id="1" w:name="Par731"/>
      <w:bookmarkEnd w:id="1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4. В заявке, направляемой заявителем - юридическим лицом или индивидуальным предпринимателем в целях технологического присоединения по одному источнику электроснабжения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максимальная мощность которых составляет до 150 к</w:t>
      </w:r>
      <w:proofErr w:type="gramStart"/>
      <w:r w:rsidRPr="00FE4A11">
        <w:t>Вт вкл</w:t>
      </w:r>
      <w:proofErr w:type="gramEnd"/>
      <w:r w:rsidRPr="00FE4A11">
        <w:t xml:space="preserve">ючительно (с учетом ранее присоединенных в данной точке присоединения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устройств), должны быть указаны: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>4.1.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4.2. 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bookmarkStart w:id="2" w:name="Par694"/>
      <w:bookmarkEnd w:id="2"/>
      <w:r w:rsidRPr="00FE4A11">
        <w:t>4.3. место нахождения заявителя;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г) запрашиваемая максимальная мощность присоединяемых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заявителя</w:t>
      </w:r>
    </w:p>
    <w:p w:rsidR="00FE4A11" w:rsidRPr="00FE4A11" w:rsidRDefault="00FE4A11" w:rsidP="00FE4A11">
      <w:pPr>
        <w:pStyle w:val="ConsPlusNormal"/>
        <w:ind w:firstLine="540"/>
        <w:jc w:val="both"/>
      </w:pPr>
      <w:bookmarkStart w:id="3" w:name="Par697"/>
      <w:bookmarkEnd w:id="3"/>
      <w:r w:rsidRPr="00FE4A11">
        <w:t xml:space="preserve">4.4. количество точек присоединения с указанием технических параметров элементов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bookmarkStart w:id="4" w:name="Par698"/>
      <w:bookmarkStart w:id="5" w:name="Par703"/>
      <w:bookmarkEnd w:id="4"/>
      <w:bookmarkEnd w:id="5"/>
      <w:r w:rsidRPr="00FE4A11">
        <w:t xml:space="preserve">4.5. сроки проектирования и поэтапного введения в эксплуатацию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(в том числе по этапам и очередям);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4.6. планируемое распределение максимальной мощности, сроков ввода, набора нагрузки и сведения о категории надежности электроснабжения при вводе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 этапам и очередям;</w:t>
      </w:r>
    </w:p>
    <w:p w:rsidR="00FE4A11" w:rsidRPr="00FE4A11" w:rsidRDefault="00FE4A11" w:rsidP="00FE4A11">
      <w:pPr>
        <w:pStyle w:val="ConsPlusNormal"/>
        <w:ind w:firstLine="540"/>
        <w:jc w:val="both"/>
        <w:rPr>
          <w:color w:val="0000FF"/>
        </w:rPr>
      </w:pPr>
      <w:bookmarkStart w:id="6" w:name="Par706"/>
      <w:bookmarkEnd w:id="6"/>
      <w:r w:rsidRPr="00FE4A11">
        <w:t xml:space="preserve">4.7.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договора и иных документов заявителя, предусмотренных </w:t>
      </w:r>
      <w:hyperlink r:id="rId7" w:tooltip="Постановление Правительства РФ от 04.05.2012 N 442 (ред. от 31.07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FE4A11">
          <w:rPr>
            <w:color w:val="0000FF"/>
          </w:rPr>
          <w:t>пунктом 34</w:t>
        </w:r>
      </w:hyperlink>
      <w:r w:rsidRPr="00FE4A11">
        <w:t xml:space="preserve"> Основных положений функционирования розничных рынков электрической энергии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осуществляется).</w:t>
      </w:r>
      <w:r w:rsidRPr="00FE4A11">
        <w:rPr>
          <w:color w:val="0000FF"/>
        </w:rPr>
        <w:t xml:space="preserve"> 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 5. В заявке, направляемой заявителем в целях временного технологического присоединения, предусмотренного </w:t>
      </w:r>
      <w:hyperlink w:anchor="Par1186" w:tooltip="Ссылка на текущий документ" w:history="1">
        <w:r w:rsidRPr="00FE4A11">
          <w:t>разделом VII</w:t>
        </w:r>
      </w:hyperlink>
      <w:r w:rsidRPr="00FE4A11">
        <w:t xml:space="preserve"> </w:t>
      </w:r>
      <w:hyperlink w:anchor="Par595" w:tooltip="Ссылка на текущий документ" w:history="1">
        <w:r w:rsidRPr="00FE4A11">
          <w:t>Правил</w:t>
        </w:r>
      </w:hyperlink>
      <w:r w:rsidRPr="00FE4A11">
        <w:t xml:space="preserve"> технологического присоединения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5.1.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</w:t>
      </w:r>
      <w:r w:rsidRPr="00FE4A11">
        <w:lastRenderedPageBreak/>
        <w:t>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5.2. 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5.3. место нахождения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5.4. запрашиваемая максимальная мощность присоединяемых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5.5.характер нагрузки; 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5.6. Срок электроснабжения </w:t>
      </w:r>
      <w:proofErr w:type="spellStart"/>
      <w:r w:rsidRPr="00FE4A11">
        <w:t>энергопринимающих</w:t>
      </w:r>
      <w:proofErr w:type="spellEnd"/>
      <w:r w:rsidRPr="00FE4A11">
        <w:t xml:space="preserve"> </w:t>
      </w:r>
      <w:proofErr w:type="gramStart"/>
      <w:r w:rsidRPr="00FE4A11">
        <w:t>устройстве</w:t>
      </w:r>
      <w:proofErr w:type="gramEnd"/>
      <w:r w:rsidRPr="00FE4A11">
        <w:t xml:space="preserve"> по временной схеме электроснабжения (для заявителей,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 которых являются передвижными и имеют максимальную мощность до 150 кВт включительно).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5.7.К заявке прилагаются документы: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а)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 (для заявителей, планирующих осуществить технологическое присоединение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потребителей, расположенных в нежилых помещениях многоквартирных домов или</w:t>
      </w:r>
      <w:proofErr w:type="gramEnd"/>
      <w:r w:rsidRPr="00FE4A11">
        <w:t xml:space="preserve">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</w:t>
      </w:r>
      <w:bookmarkStart w:id="7" w:name="Par717"/>
      <w:bookmarkEnd w:id="7"/>
      <w:r w:rsidRPr="00FE4A11">
        <w:t xml:space="preserve">    б)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FE4A11" w:rsidRPr="00FE4A11" w:rsidRDefault="00FE4A11" w:rsidP="00FE4A11">
      <w:pPr>
        <w:pStyle w:val="ConsPlusNormal"/>
        <w:jc w:val="both"/>
      </w:pPr>
      <w:r w:rsidRPr="00FE4A11">
        <w:t xml:space="preserve">     в</w:t>
      </w:r>
      <w:proofErr w:type="gramStart"/>
      <w:r w:rsidRPr="00FE4A11">
        <w:t>)и</w:t>
      </w:r>
      <w:proofErr w:type="gramEnd"/>
      <w:r w:rsidRPr="00FE4A11">
        <w:t>нформация о реквизитах договора.</w:t>
      </w:r>
    </w:p>
    <w:p w:rsidR="00FE4A11" w:rsidRPr="00FE4A11" w:rsidRDefault="00FE4A11" w:rsidP="00FE4A11">
      <w:pPr>
        <w:pStyle w:val="ConsPlusNormal"/>
        <w:jc w:val="both"/>
      </w:pP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Информация о реквизитах договора не предоставляется заявителями,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 которых являются передвижными и имеют максимальную мощность до 150 к</w:t>
      </w:r>
      <w:proofErr w:type="gramStart"/>
      <w:r w:rsidRPr="00FE4A11">
        <w:t>Вт вкл</w:t>
      </w:r>
      <w:proofErr w:type="gramEnd"/>
      <w:r w:rsidRPr="00FE4A11">
        <w:t>ючительно.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Для целей  Правил под передвижными объектами понимаются </w:t>
      </w:r>
      <w:proofErr w:type="spellStart"/>
      <w:r w:rsidRPr="00FE4A11">
        <w:t>энергопринимающие</w:t>
      </w:r>
      <w:proofErr w:type="spellEnd"/>
      <w:r w:rsidRPr="00FE4A11">
        <w:t xml:space="preserve"> устройства, предназначенные для эксплуатации с периодическим перемещением и установкой на территориях различных административно-территориальных единиц.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Временным технологическим присоединением является технологическое присоединение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по третьей категории надежности электроснабжения на уровне напряжения ниже 35 </w:t>
      </w:r>
      <w:proofErr w:type="spellStart"/>
      <w:r w:rsidRPr="00FE4A11">
        <w:t>кВ</w:t>
      </w:r>
      <w:proofErr w:type="spellEnd"/>
      <w:r w:rsidRPr="00FE4A11">
        <w:t xml:space="preserve">, осуществляемое на ограниченный период времени для обеспечения электроснабжения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Временное технологическое присоединение, а также заключение и исполнение договоров об осуществлении временного технологического присоединения, на основании которых оно производится, осуществляется в соответствии с предусмотренным настоящими Правилами общим порядком технологического присоединения с учетом особенностей, установленных в настоящем разделе.       </w:t>
      </w:r>
      <w:bookmarkStart w:id="8" w:name="Par1216"/>
      <w:bookmarkEnd w:id="8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6. </w:t>
      </w:r>
      <w:proofErr w:type="gramStart"/>
      <w:r w:rsidRPr="00FE4A11">
        <w:t xml:space="preserve">В заявке, направляемой заявителем - физическим лицом в целях технологического присоединения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должны быть указаны: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6.1. фамилия, имя и отчество заявителя, серия, номер и дата выдачи паспорта или иного документа, удостоверяющего личность в соответствии с законодательством Российской Федерации;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6.2.место жительства заявителя;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6.3.наименование и место нахождения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которые необходимо присоединить к электрическим сетям сетевой организации;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6.4. сроки проектирования и поэтапного введения в эксплуатацию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(в том числе по этапам и очередям);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6.5. 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</w:t>
      </w:r>
      <w:r w:rsidRPr="00FE4A11">
        <w:lastRenderedPageBreak/>
        <w:t xml:space="preserve">договора и иных документов заявителя, предусмотренных </w:t>
      </w:r>
      <w:hyperlink r:id="rId8" w:tooltip="Постановление Правительства РФ от 04.05.2012 N 442 (ред. от 31.07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FE4A11">
          <w:rPr>
            <w:color w:val="0000FF"/>
          </w:rPr>
          <w:t>пунктом 34</w:t>
        </w:r>
      </w:hyperlink>
      <w:r w:rsidRPr="00FE4A11">
        <w:t xml:space="preserve"> Основных положений функционирования розничных рынков электрической энергии</w:t>
      </w:r>
      <w:proofErr w:type="gramEnd"/>
      <w:r w:rsidRPr="00FE4A11"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осуществляется).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6.6. запрашиваемая максимальная мощность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 заявителя.</w:t>
      </w:r>
    </w:p>
    <w:p w:rsidR="00FE4A11" w:rsidRPr="00FE4A11" w:rsidRDefault="00FE4A11" w:rsidP="00FE4A11">
      <w:pPr>
        <w:pStyle w:val="ConsPlusNormal"/>
        <w:ind w:firstLine="540"/>
        <w:jc w:val="both"/>
      </w:pPr>
    </w:p>
    <w:p w:rsidR="00FE4A11" w:rsidRPr="00FE4A11" w:rsidRDefault="00FE4A11" w:rsidP="00FE4A11">
      <w:pPr>
        <w:pStyle w:val="ConsPlusNormal"/>
        <w:jc w:val="both"/>
      </w:pPr>
      <w:bookmarkStart w:id="9" w:name="Par739"/>
      <w:bookmarkEnd w:id="9"/>
      <w:r w:rsidRPr="00FE4A11">
        <w:t xml:space="preserve">          При выполнении заявителем всех предусмотренных Правилами условий, сетевая организация направляет заявителю  для  подписания заполненный и подписанный  проект </w:t>
      </w:r>
      <w:proofErr w:type="gramStart"/>
      <w:r w:rsidRPr="00FE4A11">
        <w:t>договора</w:t>
      </w:r>
      <w:proofErr w:type="gramEnd"/>
      <w:r w:rsidRPr="00FE4A11">
        <w:t xml:space="preserve"> и технические условия как неотъемлемое  приложение к договору.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Заявитель подписывает оба экземпляра проекта договора в течение 30 дней </w:t>
      </w:r>
      <w:proofErr w:type="gramStart"/>
      <w:r w:rsidRPr="00FE4A11">
        <w:t>с даты получения</w:t>
      </w:r>
      <w:proofErr w:type="gramEnd"/>
      <w:r w:rsidRPr="00FE4A11">
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>В случае несогласия с представленным сетевой организацией проектом договора и (или)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 Правилами.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Указанный мотивированный отказ направляется заявителем в сетевую организацию заказным письмом с уведомлением о вручении.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В случае не направления заявителем подписанного проекта договора либо мотивированного отказа от его подписания, но не ранее чем через 60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Договор считается заключенным </w:t>
      </w:r>
      <w:proofErr w:type="gramStart"/>
      <w:r w:rsidRPr="00FE4A11">
        <w:t>с даты поступления</w:t>
      </w:r>
      <w:proofErr w:type="gramEnd"/>
      <w:r w:rsidRPr="00FE4A11">
        <w:t xml:space="preserve"> подписанного заявителем экземпляра договора в сетевую организацию.</w:t>
      </w:r>
    </w:p>
    <w:p w:rsidR="00FE4A11" w:rsidRPr="00FE4A11" w:rsidRDefault="00FE4A11" w:rsidP="00FE4A11">
      <w:pPr>
        <w:pStyle w:val="ConsPlusNormal"/>
        <w:ind w:firstLine="540"/>
        <w:jc w:val="both"/>
      </w:pPr>
      <w:proofErr w:type="gramStart"/>
      <w:r w:rsidRPr="00FE4A11">
        <w:t xml:space="preserve">В случае если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купли-продажи (поставки) электрической энергии (мощности),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</w:t>
      </w:r>
      <w:proofErr w:type="spellStart"/>
      <w:r w:rsidRPr="00FE4A11">
        <w:t>энергопринимающих</w:t>
      </w:r>
      <w:proofErr w:type="spellEnd"/>
      <w:r w:rsidRPr="00FE4A11">
        <w:t xml:space="preserve"> устройств, технологическое присоединение которых осуществляется, неотъемлемой</w:t>
      </w:r>
      <w:proofErr w:type="gramEnd"/>
      <w:r w:rsidRPr="00FE4A11">
        <w:t xml:space="preserve"> </w:t>
      </w:r>
      <w:proofErr w:type="gramStart"/>
      <w:r w:rsidRPr="00FE4A11">
        <w:t>частью</w:t>
      </w:r>
      <w:proofErr w:type="gramEnd"/>
      <w:r w:rsidRPr="00FE4A11">
        <w:t xml:space="preserve">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энергии, определенных в Правилах недискриминационного доступа к услугам по передаче электрической энергии и оказания этих услуг,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документов, подтверждающих полномочия лица, подписавшего такой проект договора. При этом заявитель в части </w:t>
      </w:r>
      <w:proofErr w:type="gramStart"/>
      <w:r w:rsidRPr="00FE4A11">
        <w:t>тех условий</w:t>
      </w:r>
      <w:proofErr w:type="gramEnd"/>
      <w:r w:rsidRPr="00FE4A11">
        <w:t xml:space="preserve">,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условий, вправе выбрать тот вариант из числа относящихся к этому заявителю, который он считает для себя наиболее приемлемым. При несогласии заявителя с каким-либо условием проекта договора на оказание услуг по передаче электрической энергии, содержание которого установлено Правилами недискриминационного доступа к услугам по передаче электрической энергии и оказания этих услуг, по причине несоответствия формулировки такого условия формулировке, предусмотренной указанными Правилами, либо при его несогласии с каким-либо условием договора на оказание услуг по передаче электрической энергии, </w:t>
      </w:r>
      <w:proofErr w:type="gramStart"/>
      <w:r w:rsidRPr="00FE4A11">
        <w:t>содержание</w:t>
      </w:r>
      <w:proofErr w:type="gramEnd"/>
      <w:r w:rsidRPr="00FE4A11">
        <w:t xml:space="preserve"> которого в соответствии с указанными Правилами может быть определено по усмотрению сторон, он вправе направить в сетевую организацию предложение о заключении договора на оказание услуг по передаче электрической энергии на иных условиях.</w:t>
      </w:r>
    </w:p>
    <w:p w:rsidR="00FE4A11" w:rsidRPr="00FE4A11" w:rsidRDefault="00FE4A11" w:rsidP="00FE4A11">
      <w:pPr>
        <w:pStyle w:val="ConsPlusNormal"/>
        <w:jc w:val="both"/>
      </w:pPr>
      <w:bookmarkStart w:id="10" w:name="Par779"/>
      <w:bookmarkEnd w:id="10"/>
      <w:r w:rsidRPr="00FE4A11">
        <w:t xml:space="preserve">      Договор должен содержать следующие существенные условия: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а) 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</w:r>
    </w:p>
    <w:p w:rsidR="00FE4A11" w:rsidRPr="00FE4A11" w:rsidRDefault="00FE4A11" w:rsidP="00FE4A11">
      <w:pPr>
        <w:pStyle w:val="ConsPlusNormal"/>
        <w:ind w:firstLine="540"/>
        <w:jc w:val="both"/>
      </w:pPr>
      <w:bookmarkStart w:id="11" w:name="Par781"/>
      <w:bookmarkEnd w:id="11"/>
      <w:r w:rsidRPr="00FE4A11">
        <w:t>б) срок осуществления мероприятий по технологическому присоединению, который исчисляется со дня заключения договора и не может превышать: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Правилами сроков исполнения своих обязательств, в том числе: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право заявителя в одностороннем порядке расторгнуть договор при нарушении сетевой организацией сроков технологического присоединения, указанных в договоре;</w:t>
      </w:r>
      <w:r>
        <w:t xml:space="preserve"> </w:t>
      </w:r>
      <w:proofErr w:type="gramStart"/>
      <w:r w:rsidRPr="00FE4A11">
        <w:t xml:space="preserve">обязанность одной из сторон договора при нарушении ею сроков осуществления мероприятий по технологическому </w:t>
      </w:r>
      <w:r w:rsidRPr="00FE4A11">
        <w:lastRenderedPageBreak/>
        <w:t xml:space="preserve">присоединению уплатить другой стороне в течение 10 рабочих дней с даты наступления просрочки неустойку, рассчитанную как произведение 0,014 </w:t>
      </w:r>
      <w:hyperlink r:id="rId9" w:tooltip="Справочная информация: &quot;Процентная ставка рефинансирования (учетная ставка), установленная Центральным банком Российской Федерации&quot; (Материал подготовлен специалистами КонсультантПлюс по данным Банка России){КонсультантПлюс}" w:history="1">
        <w:r w:rsidRPr="00FE4A11">
          <w:t>ставки рефинансирования</w:t>
        </w:r>
      </w:hyperlink>
      <w:r w:rsidRPr="00FE4A11">
        <w:t xml:space="preserve">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просрочки;</w:t>
      </w:r>
      <w:proofErr w:type="gramEnd"/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г) порядок разграничения балансовой принадлежности электрических сетей и эксплуатационной ответственности сторон;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 xml:space="preserve">д) размер платы за технологическое присоединение, определяемый в соответствии с </w:t>
      </w:r>
      <w:hyperlink r:id="rId10" w:tooltip="Приказ ФСТ России от 11.09.2012 N 209-э/1 &quot;Об утверждении Методических указаний по определению размера платы за технологическое присоединение к электрическим сетям&quot; (Зарегистрировано в Минюсте России 28.11.2012 N 25948){КонсультантПлюс}" w:history="1">
        <w:r w:rsidRPr="00FE4A11">
          <w:t>законодательством</w:t>
        </w:r>
      </w:hyperlink>
      <w:r w:rsidRPr="00FE4A11">
        <w:t xml:space="preserve"> Российской Федерации в сфере электроэнергетики ;</w:t>
      </w:r>
    </w:p>
    <w:p w:rsidR="00FE4A11" w:rsidRPr="00FE4A11" w:rsidRDefault="00FE4A11" w:rsidP="00FE4A11">
      <w:pPr>
        <w:pStyle w:val="ConsPlusNormal"/>
        <w:ind w:firstLine="540"/>
        <w:jc w:val="both"/>
      </w:pPr>
      <w:r w:rsidRPr="00FE4A11">
        <w:t>е) порядок и сроки внесения заявителем платы за технологическое присоединение;</w:t>
      </w:r>
    </w:p>
    <w:p w:rsidR="00FE4A11" w:rsidRPr="00FE4A11" w:rsidRDefault="00FE4A11" w:rsidP="00FE4A11">
      <w:pPr>
        <w:pStyle w:val="ConsPlusNormal"/>
        <w:jc w:val="both"/>
      </w:pPr>
      <w:bookmarkStart w:id="12" w:name="Par800"/>
      <w:bookmarkEnd w:id="12"/>
      <w:r w:rsidRPr="00FE4A11">
        <w:t xml:space="preserve"> </w:t>
      </w:r>
    </w:p>
    <w:p w:rsidR="00FE4A11" w:rsidRPr="00FE4A11" w:rsidRDefault="00FE4A11" w:rsidP="00FE4A11">
      <w:pPr>
        <w:pStyle w:val="ConsPlusNormal"/>
        <w:jc w:val="both"/>
      </w:pPr>
    </w:p>
    <w:p w:rsidR="00FE4A11" w:rsidRPr="00FE4A11" w:rsidRDefault="00FE4A11" w:rsidP="00FE4A11">
      <w:pPr>
        <w:rPr>
          <w:rFonts w:ascii="Arial" w:hAnsi="Arial" w:cs="Arial"/>
          <w:sz w:val="20"/>
          <w:szCs w:val="20"/>
        </w:rPr>
      </w:pPr>
    </w:p>
    <w:p w:rsidR="00FE4A11" w:rsidRPr="00FE4A11" w:rsidRDefault="00FE4A11" w:rsidP="00FE4A11">
      <w:pPr>
        <w:rPr>
          <w:rFonts w:ascii="Arial" w:hAnsi="Arial" w:cs="Arial"/>
          <w:sz w:val="20"/>
          <w:szCs w:val="20"/>
        </w:rPr>
      </w:pPr>
    </w:p>
    <w:p w:rsidR="00FE4A11" w:rsidRPr="00FE4A11" w:rsidRDefault="00FE4A11">
      <w:pPr>
        <w:rPr>
          <w:rFonts w:ascii="Arial" w:hAnsi="Arial" w:cs="Arial"/>
          <w:sz w:val="20"/>
          <w:szCs w:val="20"/>
        </w:rPr>
      </w:pPr>
    </w:p>
    <w:sectPr w:rsidR="00FE4A11" w:rsidRPr="00FE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11"/>
    <w:rsid w:val="000946D7"/>
    <w:rsid w:val="0064551E"/>
    <w:rsid w:val="008141DD"/>
    <w:rsid w:val="00A26ACE"/>
    <w:rsid w:val="00CA5B10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EBE63DD2104E69F8EC96DBF41CDF10455E02E52E0C5B1F0483937B854D96408021878C784410APB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EBE63DD2104E69F8EC96DBF41CDF10455E02E52E0C5B1F0483937B854D96408021878C784410APBfD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EBE63DD2104E69F8EC96DBF41CDF10455E02E52E0C5B1F0483937B854D96408021878C784410APBf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0EBE63DD2104E69F8EC96DBF41CDF10455E02E52E0C5B1F0483937B854D96408021878C784410APBfDJ" TargetMode="External"/><Relationship Id="rId10" Type="http://schemas.openxmlformats.org/officeDocument/2006/relationships/hyperlink" Target="consultantplus://offline/ref=77A5C8AADC2876911604AFEC649B8ACEA13C9A8EBE4A91302CE78D70C2D64C4BC518855A3A1F9D4AE9z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A5C8AADC2876911604AFEC649B8ACEA13D9688B447CC3A24BE8172ECz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2018-01-23T05:30:00Z</dcterms:created>
  <dcterms:modified xsi:type="dcterms:W3CDTF">2018-01-23T05:30:00Z</dcterms:modified>
</cp:coreProperties>
</file>